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center"/>
        <w:rPr>
          <w:rFonts w:ascii="Arial" w:hAnsi="Arial" w:eastAsia="Times New Roman" w:cs="Arial"/>
          <w:color w:val="auto"/>
          <w:sz w:val="32"/>
          <w:szCs w:val="32"/>
          <w:lang w:val="de-AT" w:eastAsia="de-DE" w:bidi="ar-SA"/>
        </w:rPr>
      </w:pPr>
      <w:r>
        <w:rPr>
          <w:rFonts w:eastAsia="Times New Roman" w:cs="Arial" w:ascii="Arial" w:hAnsi="Arial"/>
          <w:color w:val="auto"/>
          <w:sz w:val="32"/>
          <w:szCs w:val="32"/>
          <w:lang w:val="de-AT" w:eastAsia="de-DE" w:bidi="ar-SA"/>
        </w:rPr>
        <w:t>Arbeitsbeginnsanzeige für den Baustellenkoordinator</w:t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/>
      </w:pP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  <w:t>Projekt:</w:t>
        <w:tab/>
        <w:tab/>
      </w:r>
      <w:r>
        <w:rPr>
          <w:rFonts w:eastAsia="Times New Roman" w:cs="Arial" w:ascii="Arial" w:hAnsi="Arial"/>
          <w:b w:val="false"/>
          <w:bCs w:val="false"/>
          <w:color w:val="auto"/>
          <w:sz w:val="24"/>
          <w:szCs w:val="24"/>
          <w:lang w:val="de-DE" w:eastAsia="de-DE" w:bidi="ar-SA"/>
        </w:rPr>
        <w:t>PVE Meidling</w:t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b w:val="false"/>
          <w:b w:val="false"/>
          <w:bCs w:val="false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b w:val="false"/>
          <w:bCs w:val="false"/>
          <w:color w:val="auto"/>
          <w:sz w:val="24"/>
          <w:szCs w:val="24"/>
          <w:lang w:val="de-AT" w:eastAsia="de-DE" w:bidi="ar-SA"/>
        </w:rPr>
        <w:t>Adresse:</w:t>
        <w:tab/>
        <w:tab/>
      </w:r>
      <w:r>
        <w:rPr>
          <w:rFonts w:eastAsia="Times New Roman" w:cs="Arial" w:ascii="Arial" w:hAnsi="Arial"/>
          <w:b w:val="false"/>
          <w:bCs w:val="false"/>
          <w:color w:val="auto"/>
          <w:sz w:val="24"/>
          <w:szCs w:val="20"/>
          <w:lang w:val="de-DE" w:eastAsia="de-DE" w:bidi="ar-SA"/>
        </w:rPr>
        <w:t>1</w:t>
      </w:r>
      <w:r>
        <w:rPr>
          <w:rFonts w:eastAsia="Times New Roman" w:cs="Arial" w:ascii="Arial" w:hAnsi="Arial"/>
          <w:b w:val="false"/>
          <w:bCs w:val="false"/>
          <w:color w:val="auto"/>
          <w:sz w:val="24"/>
          <w:szCs w:val="20"/>
          <w:lang w:val="de-DE" w:eastAsia="de-DE" w:bidi="ar-SA"/>
        </w:rPr>
        <w:t>120</w:t>
      </w:r>
      <w:r>
        <w:rPr>
          <w:rFonts w:eastAsia="Times New Roman" w:cs="Arial" w:ascii="Arial" w:hAnsi="Arial"/>
          <w:b w:val="false"/>
          <w:bCs w:val="false"/>
          <w:color w:val="auto"/>
          <w:sz w:val="24"/>
          <w:szCs w:val="20"/>
          <w:lang w:val="de-DE" w:eastAsia="de-DE" w:bidi="ar-SA"/>
        </w:rPr>
        <w:t xml:space="preserve"> </w:t>
      </w:r>
      <w:r>
        <w:rPr>
          <w:rFonts w:eastAsia="Times New Roman" w:cs="Arial" w:ascii="Arial" w:hAnsi="Arial"/>
          <w:b w:val="false"/>
          <w:bCs w:val="false"/>
          <w:color w:val="auto"/>
          <w:sz w:val="24"/>
          <w:szCs w:val="20"/>
          <w:lang w:val="de-DE" w:eastAsia="de-DE" w:bidi="ar-SA"/>
        </w:rPr>
        <w:t>Wien</w:t>
      </w:r>
      <w:r>
        <w:rPr>
          <w:rFonts w:eastAsia="Times New Roman" w:cs="Arial" w:ascii="Arial" w:hAnsi="Arial"/>
          <w:b w:val="false"/>
          <w:bCs w:val="false"/>
          <w:color w:val="auto"/>
          <w:sz w:val="24"/>
          <w:szCs w:val="20"/>
          <w:lang w:val="de-DE" w:eastAsia="de-DE" w:bidi="ar-SA"/>
        </w:rPr>
        <w:t xml:space="preserve">, </w:t>
      </w:r>
      <w:r>
        <w:rPr>
          <w:rFonts w:eastAsia="Times New Roman" w:cs="Arial" w:ascii="Arial" w:hAnsi="Arial"/>
          <w:b w:val="false"/>
          <w:bCs w:val="false"/>
          <w:color w:val="auto"/>
          <w:sz w:val="24"/>
          <w:szCs w:val="20"/>
          <w:lang w:val="de-DE" w:eastAsia="de-DE" w:bidi="ar-SA"/>
        </w:rPr>
        <w:t>Eichens</w:t>
      </w:r>
      <w:r>
        <w:rPr>
          <w:rFonts w:eastAsia="Times New Roman" w:cs="Arial" w:ascii="Arial" w:hAnsi="Arial"/>
          <w:b w:val="false"/>
          <w:bCs w:val="false"/>
          <w:color w:val="auto"/>
          <w:sz w:val="24"/>
          <w:szCs w:val="20"/>
          <w:lang w:val="de-DE" w:eastAsia="de-DE" w:bidi="ar-SA"/>
        </w:rPr>
        <w:t xml:space="preserve">trasse </w:t>
      </w:r>
      <w:r>
        <w:rPr>
          <w:rFonts w:eastAsia="Times New Roman" w:cs="Arial" w:ascii="Arial" w:hAnsi="Arial"/>
          <w:b w:val="false"/>
          <w:bCs w:val="false"/>
          <w:color w:val="auto"/>
          <w:sz w:val="24"/>
          <w:szCs w:val="20"/>
          <w:lang w:val="de-DE" w:eastAsia="de-DE" w:bidi="ar-SA"/>
        </w:rPr>
        <w:t>48-54</w:t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b w:val="false"/>
          <w:b w:val="false"/>
          <w:bCs w:val="false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b w:val="false"/>
          <w:bCs w:val="false"/>
          <w:color w:val="auto"/>
          <w:sz w:val="24"/>
          <w:szCs w:val="24"/>
          <w:lang w:val="de-AT" w:eastAsia="de-DE" w:bidi="ar-SA"/>
        </w:rPr>
        <w:t>Bauwerber:</w:t>
        <w:tab/>
        <w:tab/>
      </w:r>
      <w:r>
        <w:rPr>
          <w:rFonts w:eastAsia="Times New Roman" w:cs="Arial" w:ascii="Arial" w:hAnsi="Arial"/>
          <w:b w:val="false"/>
          <w:bCs w:val="false"/>
          <w:color w:val="auto"/>
          <w:sz w:val="24"/>
          <w:szCs w:val="24"/>
          <w:lang w:val="de-AT" w:eastAsia="de-DE" w:bidi="ar-SA"/>
        </w:rPr>
        <w:t>PVE Meidling</w:t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b w:val="false"/>
          <w:bCs w:val="false"/>
          <w:color w:val="auto"/>
          <w:sz w:val="24"/>
          <w:szCs w:val="24"/>
          <w:lang w:val="de-AT" w:eastAsia="de-DE" w:bidi="ar-SA"/>
        </w:rPr>
        <w:t>Baustellenordnung:</w:t>
        <w:tab/>
      </w:r>
      <w:r>
        <w:rPr>
          <w:rFonts w:eastAsia="Times New Roman" w:cs="Arial" w:ascii="Arial" w:hAnsi="Arial"/>
          <w:b w:val="false"/>
          <w:bCs w:val="false"/>
          <w:color w:val="auto"/>
          <w:sz w:val="24"/>
          <w:szCs w:val="24"/>
          <w:lang w:val="de-DE" w:eastAsia="de-DE" w:bidi="ar-SA"/>
        </w:rPr>
        <w:t>PVE Meidling</w:t>
      </w:r>
      <w:r>
        <w:rPr>
          <w:rFonts w:eastAsia="Times New Roman" w:cs="Arial" w:ascii="Arial" w:hAnsi="Arial"/>
          <w:b w:val="false"/>
          <w:bCs w:val="false"/>
          <w:color w:val="auto"/>
          <w:sz w:val="24"/>
          <w:szCs w:val="24"/>
          <w:lang w:val="de-AT" w:eastAsia="de-DE" w:bidi="ar-SA"/>
        </w:rPr>
        <w:t xml:space="preserve"> vom </w:t>
      </w: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  <w:t>20</w:t>
      </w: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  <w:t>2</w:t>
      </w: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  <w:t>6</w:t>
      </w: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  <w:t>-</w:t>
      </w: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  <w:t>0</w:t>
      </w: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  <w:t>3</w:t>
      </w: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  <w:t>-</w:t>
      </w: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  <w:t>1</w:t>
      </w: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  <w:t>8</w:t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  <w:t>Gewerk:</w:t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  <w:t>Auftragnehmer:</w:t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  <w:t>Ansprechperson:</w:t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  <w:t>Arbeitsbeginn:</w:t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  <w:t>Geplante Anzahl der Mitarbeiter:</w:t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  <w:t>davon Jugendliche:</w:t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b/>
          <w:b/>
          <w:bCs/>
          <w:i w:val="false"/>
          <w:i w:val="false"/>
          <w:iCs w:val="false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b/>
          <w:bCs/>
          <w:i w:val="false"/>
          <w:iCs w:val="false"/>
          <w:color w:val="auto"/>
          <w:sz w:val="24"/>
          <w:szCs w:val="24"/>
          <w:lang w:val="de-AT" w:eastAsia="de-DE" w:bidi="ar-SA"/>
        </w:rPr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b/>
          <w:b/>
          <w:bCs/>
          <w:i w:val="false"/>
          <w:i w:val="false"/>
          <w:iCs w:val="false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b/>
          <w:bCs/>
          <w:i w:val="false"/>
          <w:iCs w:val="false"/>
          <w:color w:val="auto"/>
          <w:sz w:val="24"/>
          <w:szCs w:val="24"/>
          <w:lang w:val="de-AT" w:eastAsia="de-DE" w:bidi="ar-SA"/>
        </w:rPr>
        <w:t>Einweisung der Mitarbeiter</w:t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  <w:t>Sicherheitsvertrauensperson:</w:t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  <w:t>Ersthelfer (mehr als 5 MA):</w:t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  <w:t>Einweisung in die Baustelle:</w:t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  <w:t>Durch:</w:t>
        <w:tab/>
        <w:tab/>
        <w:tab/>
        <w:t>Am:</w:t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  <w:t>Datum:</w:t>
        <w:tab/>
        <w:tab/>
        <w:tab/>
        <w:t>Unterschrift:</w:t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b/>
          <w:b/>
          <w:bCs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b/>
          <w:bCs/>
          <w:color w:val="auto"/>
          <w:sz w:val="24"/>
          <w:szCs w:val="24"/>
          <w:lang w:val="de-AT" w:eastAsia="de-DE" w:bidi="ar-SA"/>
        </w:rPr>
        <w:t>Eingesetzte Subunternehmer:</w:t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  <w:t>Unternehmen:</w:t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  <w:t>Einsatzbereich:</w:t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  <w:t>Anschrift:</w:t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Arial"/>
          <w:color w:val="auto"/>
          <w:sz w:val="24"/>
          <w:szCs w:val="24"/>
          <w:lang w:val="de-AT" w:eastAsia="de-DE" w:bidi="ar-SA"/>
        </w:rPr>
      </w:pP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  <w:t>Einweisung in die Baustelle:</w:t>
      </w:r>
    </w:p>
    <w:p>
      <w:pPr>
        <w:pStyle w:val="Normal"/>
        <w:tabs>
          <w:tab w:val="clear" w:pos="708"/>
          <w:tab w:val="left" w:pos="1800" w:leader="none"/>
          <w:tab w:val="left" w:pos="2700" w:leader="none"/>
          <w:tab w:val="left" w:pos="4680" w:leader="none"/>
          <w:tab w:val="left" w:pos="6480" w:leader="none"/>
        </w:tabs>
        <w:autoSpaceDE w:val="false"/>
        <w:spacing w:lineRule="auto" w:line="360"/>
        <w:jc w:val="start"/>
        <w:rPr>
          <w:rFonts w:ascii="Arial" w:hAnsi="Arial" w:eastAsia="Times New Roman" w:cs="Times New Roman"/>
          <w:color w:val="auto"/>
          <w:sz w:val="21"/>
          <w:szCs w:val="21"/>
          <w:lang w:val="de-DE" w:eastAsia="de-DE" w:bidi="ar-SA"/>
        </w:rPr>
      </w:pPr>
      <w:r>
        <w:rPr>
          <w:rFonts w:eastAsia="Times New Roman" w:cs="Arial" w:ascii="Arial" w:hAnsi="Arial"/>
          <w:color w:val="auto"/>
          <w:sz w:val="24"/>
          <w:szCs w:val="24"/>
          <w:lang w:val="de-AT" w:eastAsia="de-DE" w:bidi="ar-SA"/>
        </w:rPr>
        <w:t>Durch:</w:t>
        <w:tab/>
        <w:tab/>
        <w:tab/>
        <w:t>Am:</w:t>
      </w:r>
    </w:p>
    <w:sectPr>
      <w:footerReference w:type="default" r:id="rId2"/>
      <w:type w:val="nextPage"/>
      <w:pgSz w:w="11906" w:h="16838"/>
      <w:pgMar w:left="850" w:right="850" w:header="0" w:top="850" w:footer="680" w:bottom="143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1" w:characterSet="utf-8"/>
    <w:family w:val="auto"/>
    <w:pitch w:val="default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Arial">
    <w:charset w:val="01" w:characterSet="utf-8"/>
    <w:family w:val="swiss"/>
    <w:pitch w:val="default"/>
  </w:font>
  <w:font w:name="Tahoma"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start"/>
      <w:rPr/>
    </w:pPr>
    <w:r>
      <w:rPr>
        <w:rFonts w:ascii="Arial" w:hAnsi="Arial"/>
        <w:sz w:val="21"/>
        <w:szCs w:val="21"/>
      </w:rPr>
      <w:t>Ersterstellung: 20</w:t>
    </w:r>
    <w:r>
      <w:rPr>
        <w:rFonts w:ascii="Arial" w:hAnsi="Arial"/>
        <w:sz w:val="21"/>
        <w:szCs w:val="21"/>
      </w:rPr>
      <w:t>2</w:t>
    </w:r>
    <w:r>
      <w:rPr>
        <w:rFonts w:ascii="Arial" w:hAnsi="Arial"/>
        <w:sz w:val="21"/>
        <w:szCs w:val="21"/>
      </w:rPr>
      <w:t>6</w:t>
    </w:r>
    <w:r>
      <w:rPr>
        <w:rFonts w:ascii="Arial" w:hAnsi="Arial"/>
        <w:sz w:val="21"/>
        <w:szCs w:val="21"/>
      </w:rPr>
      <w:t>-</w:t>
    </w:r>
    <w:r>
      <w:rPr>
        <w:rFonts w:ascii="Arial" w:hAnsi="Arial"/>
        <w:sz w:val="21"/>
        <w:szCs w:val="21"/>
      </w:rPr>
      <w:t>0</w:t>
    </w:r>
    <w:r>
      <w:rPr>
        <w:rFonts w:ascii="Arial" w:hAnsi="Arial"/>
        <w:sz w:val="21"/>
        <w:szCs w:val="21"/>
      </w:rPr>
      <w:t>3</w:t>
    </w:r>
    <w:r>
      <w:rPr>
        <w:rFonts w:ascii="Arial" w:hAnsi="Arial"/>
        <w:sz w:val="21"/>
        <w:szCs w:val="21"/>
      </w:rPr>
      <w:t>-</w:t>
    </w:r>
    <w:r>
      <w:rPr>
        <w:rFonts w:ascii="Arial" w:hAnsi="Arial"/>
        <w:sz w:val="21"/>
        <w:szCs w:val="21"/>
      </w:rPr>
      <w:t>1</w:t>
    </w:r>
    <w:r>
      <w:rPr>
        <w:rFonts w:ascii="Arial" w:hAnsi="Arial"/>
        <w:sz w:val="21"/>
        <w:szCs w:val="21"/>
      </w:rPr>
      <w:t>8</w:t>
    </w:r>
    <w:r>
      <w:rPr>
        <w:rFonts w:ascii="Arial" w:hAnsi="Arial"/>
        <w:sz w:val="21"/>
        <w:szCs w:val="21"/>
      </w:rPr>
      <w:tab/>
      <w:t xml:space="preserve">Index: - </w:t>
      <w:tab/>
    </w:r>
    <w:r>
      <w:rPr>
        <w:rFonts w:eastAsia="Times New Roman" w:cs="Times New Roman" w:ascii="Arial" w:hAnsi="Arial"/>
        <w:color w:val="auto"/>
        <w:sz w:val="21"/>
        <w:szCs w:val="21"/>
        <w:lang w:val="de-DE" w:eastAsia="de-DE" w:bidi="ar-SA"/>
      </w:rPr>
      <w:t xml:space="preserve"> </w:t>
    </w:r>
  </w:p>
  <w:p>
    <w:pPr>
      <w:pStyle w:val="Footer"/>
      <w:jc w:val="start"/>
      <w:rPr>
        <w:rFonts w:ascii="Arial" w:hAnsi="Arial"/>
        <w:sz w:val="21"/>
        <w:szCs w:val="21"/>
      </w:rPr>
    </w:pPr>
    <w:r>
      <w:rPr>
        <w:rFonts w:eastAsia="Times New Roman" w:cs="Times New Roman" w:ascii="Arial" w:hAnsi="Arial"/>
        <w:color w:val="auto"/>
        <w:sz w:val="21"/>
        <w:szCs w:val="21"/>
        <w:lang w:val="de-DE" w:eastAsia="de-DE" w:bidi="ar-SA"/>
      </w:rPr>
      <w:t>BVH 1</w:t>
    </w:r>
    <w:r>
      <w:rPr>
        <w:rFonts w:eastAsia="Times New Roman" w:cs="Times New Roman" w:ascii="Arial" w:hAnsi="Arial"/>
        <w:color w:val="auto"/>
        <w:sz w:val="21"/>
        <w:szCs w:val="21"/>
        <w:lang w:val="de-DE" w:eastAsia="de-DE" w:bidi="ar-SA"/>
      </w:rPr>
      <w:t>12</w:t>
    </w:r>
    <w:r>
      <w:rPr>
        <w:rFonts w:eastAsia="Times New Roman" w:cs="Times New Roman" w:ascii="Arial" w:hAnsi="Arial"/>
        <w:color w:val="auto"/>
        <w:sz w:val="21"/>
        <w:szCs w:val="21"/>
        <w:lang w:val="de-DE" w:eastAsia="de-DE" w:bidi="ar-SA"/>
      </w:rPr>
      <w:t xml:space="preserve">0 Wien, </w:t>
    </w:r>
    <w:r>
      <w:rPr>
        <w:rFonts w:eastAsia="Times New Roman" w:cs="Times New Roman" w:ascii="Arial" w:hAnsi="Arial"/>
        <w:color w:val="auto"/>
        <w:sz w:val="21"/>
        <w:szCs w:val="21"/>
        <w:lang w:val="de-DE" w:eastAsia="de-DE" w:bidi="ar-SA"/>
      </w:rPr>
      <w:t>Eichenstr</w:t>
    </w:r>
    <w:r>
      <w:rPr>
        <w:rFonts w:eastAsia="Times New Roman" w:cs="Times New Roman" w:ascii="Arial" w:hAnsi="Arial"/>
        <w:color w:val="auto"/>
        <w:sz w:val="21"/>
        <w:szCs w:val="21"/>
        <w:lang w:val="de-DE" w:eastAsia="de-DE" w:bidi="ar-SA"/>
      </w:rPr>
      <w:t xml:space="preserve">asse </w:t>
    </w:r>
    <w:r>
      <w:rPr>
        <w:rFonts w:eastAsia="Times New Roman" w:cs="Times New Roman" w:ascii="Arial" w:hAnsi="Arial"/>
        <w:color w:val="auto"/>
        <w:sz w:val="21"/>
        <w:szCs w:val="21"/>
        <w:lang w:val="de-DE" w:eastAsia="de-DE" w:bidi="ar-SA"/>
      </w:rPr>
      <w:t>48-54 - PVE Meidling</w:t>
      <w:tab/>
    </w:r>
    <w:r>
      <w:rPr>
        <w:rFonts w:eastAsia="Times New Roman" w:cs="Times New Roman" w:ascii="Arial" w:hAnsi="Arial"/>
        <w:color w:val="auto"/>
        <w:sz w:val="21"/>
        <w:szCs w:val="21"/>
        <w:lang w:val="de-DE" w:eastAsia="de-DE" w:bidi="ar-SA"/>
      </w:rPr>
      <w:t xml:space="preserve">                       </w:t>
    </w:r>
    <w:r>
      <w:rPr>
        <w:rFonts w:eastAsia="Times New Roman" w:cs="Times New Roman" w:ascii="Arial" w:hAnsi="Arial"/>
        <w:color w:val="auto"/>
        <w:sz w:val="21"/>
        <w:szCs w:val="21"/>
        <w:lang w:val="de-DE" w:eastAsia="de-DE" w:bidi="ar-SA"/>
      </w:rPr>
      <w:t xml:space="preserve">           </w:t>
    </w:r>
    <w:r>
      <w:rPr>
        <w:rFonts w:eastAsia="Times New Roman" w:cs="Times New Roman" w:ascii="Arial" w:hAnsi="Arial"/>
        <w:color w:val="auto"/>
        <w:sz w:val="21"/>
        <w:szCs w:val="21"/>
        <w:lang w:val="de-DE" w:eastAsia="de-DE" w:bidi="ar-SA"/>
      </w:rPr>
      <w:t xml:space="preserve">  BM Ing. Robert Josef Kuklovszky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 Unicode MS" w:cs="Tahoma"/>
        <w:sz w:val="22"/>
        <w:szCs w:val="24"/>
        <w:lang w:val="de-AT" w:eastAsia="de-DE" w:bidi="de-DE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jc w:val="start"/>
    </w:pPr>
    <w:rPr>
      <w:rFonts w:ascii="Times New Roman" w:hAnsi="Times New Roman" w:eastAsia="Times New Roman" w:cs="Times New Roman"/>
      <w:color w:val="auto"/>
      <w:sz w:val="20"/>
      <w:szCs w:val="20"/>
      <w:lang w:val="de-DE" w:eastAsia="de-DE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0" w:after="0"/>
      <w:ind w:start="0" w:end="0" w:hanging="0"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pBdr>
        <w:top w:val="single" w:sz="8" w:space="0" w:color="000000"/>
        <w:bottom w:val="single" w:sz="8" w:space="0" w:color="000000"/>
      </w:pBdr>
      <w:tabs>
        <w:tab w:val="clear" w:pos="708"/>
        <w:tab w:val="left" w:pos="308" w:leader="none"/>
        <w:tab w:val="left" w:pos="1016" w:leader="none"/>
        <w:tab w:val="left" w:pos="1724" w:leader="none"/>
        <w:tab w:val="left" w:pos="2432" w:leader="none"/>
        <w:tab w:val="left" w:pos="3140" w:leader="none"/>
        <w:tab w:val="left" w:pos="3848" w:leader="none"/>
        <w:tab w:val="left" w:pos="4556" w:leader="none"/>
        <w:tab w:val="left" w:pos="5264" w:leader="none"/>
        <w:tab w:val="left" w:pos="5972" w:leader="none"/>
        <w:tab w:val="left" w:pos="6680" w:leader="none"/>
        <w:tab w:val="left" w:pos="7388" w:leader="none"/>
        <w:tab w:val="left" w:pos="8096" w:leader="none"/>
        <w:tab w:val="left" w:pos="8804" w:leader="none"/>
        <w:tab w:val="left" w:pos="9512" w:leader="none"/>
      </w:tabs>
      <w:autoSpaceDE w:val="false"/>
      <w:spacing w:before="0" w:after="0"/>
      <w:ind w:start="0" w:end="0" w:hanging="0"/>
      <w:jc w:val="center"/>
      <w:outlineLvl w:val="1"/>
    </w:pPr>
    <w:rPr>
      <w:rFonts w:ascii="Arial" w:hAnsi="Arial" w:cs="Arial"/>
      <w:b/>
      <w:bCs/>
      <w:sz w:val="32"/>
      <w:szCs w:val="32"/>
    </w:rPr>
  </w:style>
  <w:style w:type="character" w:styleId="PageNumber">
    <w:name w:val="Page Number"/>
    <w:basedOn w:val="WWAbsatzStandardschriftart11"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paragraph" w:styleId="TextBody">
    <w:name w:val="Body Text"/>
    <w:basedOn w:val="Normal"/>
    <w:pPr/>
    <w:rPr>
      <w:rFonts w:ascii="Arial" w:hAnsi="Arial"/>
      <w:b/>
      <w:sz w:val="24"/>
    </w:rPr>
  </w:style>
  <w:style w:type="paragraph" w:styleId="TextBodyIndent">
    <w:name w:val="Body Text Indent"/>
    <w:basedOn w:val="Normal"/>
    <w:pPr>
      <w:tabs>
        <w:tab w:val="clear" w:pos="708"/>
        <w:tab w:val="left" w:pos="360" w:leader="none"/>
        <w:tab w:val="left" w:pos="708" w:leader="none"/>
      </w:tabs>
      <w:autoSpaceDE w:val="false"/>
      <w:spacing w:before="120" w:after="0"/>
      <w:ind w:start="360" w:end="0" w:hanging="360"/>
      <w:jc w:val="both"/>
    </w:pPr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Arial Unicode MS" w:cs="Tahoma"/>
      <w:sz w:val="28"/>
      <w:szCs w:val="28"/>
    </w:rPr>
  </w:style>
  <w:style w:type="paragraph" w:styleId="List">
    <w:name w:val="List"/>
    <w:basedOn w:val="TextBody"/>
    <w:pPr/>
    <w:rPr>
      <w:rFonts w:ascii="Arial" w:hAnsi="Arial" w:cs="Tahoma"/>
      <w:sz w:val="24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aption">
    <w:name w:val="Caption"/>
    <w:basedOn w:val="Normal"/>
    <w:next w:val="Normal"/>
    <w:qFormat/>
    <w:pPr>
      <w:jc w:val="center"/>
    </w:pPr>
    <w:rPr>
      <w:rFonts w:ascii="Arial" w:hAnsi="Arial"/>
      <w:b/>
      <w:sz w:val="28"/>
    </w:rPr>
  </w:style>
  <w:style w:type="paragraph" w:styleId="Index">
    <w:name w:val="Index"/>
    <w:basedOn w:val="Normal"/>
    <w:qFormat/>
    <w:pPr>
      <w:suppressLineNumbers/>
    </w:pPr>
    <w:rPr>
      <w:rFonts w:ascii="Arial" w:hAnsi="Arial" w:cs="Tahoma"/>
      <w:sz w:val="24"/>
    </w:rPr>
  </w:style>
  <w:style w:type="paragraph" w:styleId="Dokumentstruktur">
    <w:name w:val="Dokumentstruktur"/>
    <w:basedOn w:val="Normal"/>
    <w:qFormat/>
    <w:pPr>
      <w:shd w:fill="000080" w:val="clear"/>
    </w:pPr>
    <w:rPr>
      <w:rFonts w:ascii="Tahoma" w:hAnsi="Tahoma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80</TotalTime>
  <Application>LibreOffice/6.4.7.2$Linux_X86_64 LibreOffice_project/40$Build-2</Application>
  <Pages>1</Pages>
  <Words>75</Words>
  <Characters>587</Characters>
  <CharactersWithSpaces>685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2004-06-22T13:25:00Z</dcterms:created>
  <dc:creator>Ing.Gerhard HEINRICH</dc:creator>
  <dc:description/>
  <dc:language>de-AT</dc:language>
  <cp:lastModifiedBy/>
  <cp:lastPrinted>2008-03-04T09:30:02Z</cp:lastPrinted>
  <dcterms:modified xsi:type="dcterms:W3CDTF">2026-03-18T10:29:01Z</dcterms:modified>
  <cp:revision>35</cp:revision>
  <dc:subject/>
  <dc:title>Baustelenordnung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